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627EE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sz w:val="24"/>
          <w:szCs w:val="24"/>
        </w:rPr>
      </w:pPr>
    </w:p>
    <w:p w14:paraId="2260E70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sz w:val="24"/>
          <w:szCs w:val="24"/>
        </w:rPr>
      </w:pPr>
    </w:p>
    <w:p w14:paraId="0E15AB3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sz w:val="36"/>
          <w:szCs w:val="36"/>
        </w:rPr>
      </w:pPr>
    </w:p>
    <w:p w14:paraId="12B0527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sz w:val="36"/>
          <w:szCs w:val="36"/>
        </w:rPr>
      </w:pPr>
    </w:p>
    <w:p w14:paraId="4407176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eastAsia"/>
          <w:b/>
          <w:sz w:val="48"/>
          <w:szCs w:val="48"/>
        </w:rPr>
      </w:pPr>
      <w:r>
        <w:rPr>
          <w:rFonts w:hint="eastAsia"/>
          <w:b/>
          <w:sz w:val="48"/>
          <w:szCs w:val="48"/>
          <w:lang w:val="en-US" w:eastAsia="zh-CN"/>
        </w:rPr>
        <w:t>重庆科创职业学院成教综合管理服务平台</w:t>
      </w:r>
    </w:p>
    <w:p w14:paraId="1D7BE40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eastAsia" w:eastAsia="宋体"/>
          <w:b/>
          <w:sz w:val="48"/>
          <w:szCs w:val="48"/>
          <w:lang w:val="en-US" w:eastAsia="zh-CN"/>
        </w:rPr>
      </w:pPr>
      <w:r>
        <w:rPr>
          <w:rFonts w:hint="eastAsia"/>
          <w:b/>
          <w:sz w:val="48"/>
          <w:szCs w:val="48"/>
        </w:rPr>
        <w:t>学生端操作说</w:t>
      </w:r>
      <w:r>
        <w:rPr>
          <w:rFonts w:hint="eastAsia"/>
          <w:b/>
          <w:sz w:val="48"/>
          <w:szCs w:val="48"/>
          <w:lang w:val="en-US" w:eastAsia="zh-CN"/>
        </w:rPr>
        <w:t>明</w:t>
      </w:r>
    </w:p>
    <w:p w14:paraId="1C75376B">
      <w:pPr>
        <w:pStyle w:val="12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440"/>
        <w:jc w:val="left"/>
        <w:textAlignment w:val="auto"/>
        <w:rPr>
          <w:sz w:val="24"/>
          <w:szCs w:val="24"/>
        </w:rPr>
      </w:pPr>
    </w:p>
    <w:p w14:paraId="32D137A2">
      <w:pPr>
        <w:pStyle w:val="12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440"/>
        <w:jc w:val="left"/>
        <w:textAlignment w:val="auto"/>
        <w:rPr>
          <w:sz w:val="24"/>
          <w:szCs w:val="24"/>
        </w:rPr>
      </w:pPr>
    </w:p>
    <w:p w14:paraId="70897BB7">
      <w:pPr>
        <w:pStyle w:val="12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440"/>
        <w:jc w:val="left"/>
        <w:textAlignment w:val="auto"/>
        <w:rPr>
          <w:sz w:val="24"/>
          <w:szCs w:val="24"/>
        </w:rPr>
      </w:pPr>
    </w:p>
    <w:p w14:paraId="4C6004F1">
      <w:pPr>
        <w:pStyle w:val="12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left="0" w:leftChars="0" w:firstLine="0" w:firstLineChars="0"/>
        <w:jc w:val="left"/>
        <w:textAlignment w:val="auto"/>
        <w:rPr>
          <w:sz w:val="24"/>
          <w:szCs w:val="24"/>
        </w:rPr>
      </w:pPr>
    </w:p>
    <w:p w14:paraId="725CB3C8">
      <w:pPr>
        <w:pStyle w:val="12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left="0" w:leftChars="0" w:firstLine="0" w:firstLineChars="0"/>
        <w:jc w:val="left"/>
        <w:textAlignment w:val="auto"/>
        <w:rPr>
          <w:sz w:val="24"/>
          <w:szCs w:val="24"/>
        </w:rPr>
      </w:pPr>
    </w:p>
    <w:p w14:paraId="3EC8E609">
      <w:pPr>
        <w:pStyle w:val="12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left="0" w:leftChars="0" w:firstLine="0" w:firstLineChars="0"/>
        <w:jc w:val="center"/>
        <w:textAlignment w:val="auto"/>
        <w:rPr>
          <w:rFonts w:hint="default" w:eastAsia="宋体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平台所有操作均支持多终端设备，请根据自身情况，查看对应设备（手机/电脑）的操作方式进行操作</w:t>
      </w:r>
    </w:p>
    <w:p w14:paraId="73FBF277">
      <w:pPr>
        <w:pStyle w:val="12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280"/>
        <w:jc w:val="left"/>
        <w:textAlignment w:val="auto"/>
        <w:rPr>
          <w:rFonts w:hint="eastAsia" w:ascii="Calibri" w:hAnsi="Calibri" w:eastAsia="宋体" w:cs="Times New Roman"/>
          <w:b/>
          <w:color w:val="FF0000"/>
          <w:kern w:val="44"/>
          <w:sz w:val="28"/>
          <w:szCs w:val="22"/>
          <w:lang w:val="en-US" w:eastAsia="zh-CN" w:bidi="ar-SA"/>
        </w:rPr>
      </w:pPr>
    </w:p>
    <w:p w14:paraId="35E1305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both"/>
        <w:textAlignment w:val="auto"/>
        <w:rPr>
          <w:rFonts w:hint="eastAsia"/>
          <w:sz w:val="30"/>
          <w:szCs w:val="30"/>
        </w:rPr>
      </w:pPr>
    </w:p>
    <w:p w14:paraId="695FD17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both"/>
        <w:textAlignment w:val="auto"/>
        <w:rPr>
          <w:rFonts w:hint="eastAsia"/>
          <w:sz w:val="30"/>
          <w:szCs w:val="30"/>
        </w:rPr>
      </w:pPr>
    </w:p>
    <w:p w14:paraId="7E8D09F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both"/>
        <w:textAlignment w:val="auto"/>
        <w:rPr>
          <w:rFonts w:hint="eastAsia"/>
          <w:sz w:val="30"/>
          <w:szCs w:val="30"/>
        </w:rPr>
      </w:pPr>
    </w:p>
    <w:p w14:paraId="277B581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both"/>
        <w:textAlignment w:val="auto"/>
        <w:rPr>
          <w:rFonts w:hint="eastAsia"/>
          <w:sz w:val="30"/>
          <w:szCs w:val="30"/>
        </w:rPr>
      </w:pPr>
    </w:p>
    <w:p w14:paraId="4124A4A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eastAsia"/>
          <w:sz w:val="30"/>
          <w:szCs w:val="30"/>
        </w:rPr>
      </w:pPr>
    </w:p>
    <w:p w14:paraId="1AACECC2">
      <w:pPr>
        <w:pStyle w:val="12"/>
        <w:rPr>
          <w:rFonts w:hint="eastAsia"/>
        </w:rPr>
      </w:pPr>
    </w:p>
    <w:p w14:paraId="1733EF3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eastAsia"/>
          <w:sz w:val="30"/>
          <w:szCs w:val="30"/>
        </w:rPr>
      </w:pPr>
    </w:p>
    <w:p w14:paraId="1F16049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default" w:eastAsia="宋体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</w:rPr>
        <w:t>202</w:t>
      </w:r>
      <w:r>
        <w:rPr>
          <w:rFonts w:hint="eastAsia"/>
          <w:sz w:val="30"/>
          <w:szCs w:val="30"/>
          <w:lang w:val="en-US" w:eastAsia="zh-CN"/>
        </w:rPr>
        <w:t>6</w:t>
      </w:r>
      <w:r>
        <w:rPr>
          <w:rFonts w:hint="eastAsia"/>
          <w:sz w:val="30"/>
          <w:szCs w:val="30"/>
        </w:rPr>
        <w:t>.</w:t>
      </w:r>
      <w:r>
        <w:rPr>
          <w:rFonts w:hint="eastAsia"/>
          <w:sz w:val="30"/>
          <w:szCs w:val="30"/>
          <w:lang w:val="en-US" w:eastAsia="zh-CN"/>
        </w:rPr>
        <w:t>03</w:t>
      </w:r>
    </w:p>
    <w:p w14:paraId="0467C237">
      <w:pPr>
        <w:pStyle w:val="12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210"/>
        <w:jc w:val="left"/>
        <w:textAlignment w:val="auto"/>
        <w:rPr>
          <w:sz w:val="24"/>
          <w:szCs w:val="24"/>
        </w:rPr>
      </w:pPr>
    </w:p>
    <w:p w14:paraId="2683473F">
      <w:pPr>
        <w:pStyle w:val="12"/>
        <w:ind w:left="0" w:leftChars="0" w:firstLine="0" w:firstLineChars="0"/>
        <w:jc w:val="center"/>
      </w:pPr>
      <w:bookmarkStart w:id="0" w:name="_Toc63190975"/>
      <w:bookmarkStart w:id="1" w:name="_Toc722709027"/>
    </w:p>
    <w:p w14:paraId="23F885FE">
      <w:pPr>
        <w:pStyle w:val="12"/>
        <w:ind w:left="0" w:leftChars="0" w:firstLine="0" w:firstLineChars="0"/>
        <w:rPr>
          <w:color w:val="auto"/>
          <w:sz w:val="24"/>
          <w:szCs w:val="24"/>
        </w:rPr>
      </w:pPr>
    </w:p>
    <w:p w14:paraId="495BF0D2">
      <w:pPr>
        <w:pStyle w:val="2"/>
        <w:bidi w:val="0"/>
        <w:jc w:val="left"/>
        <w:outlineLvl w:val="0"/>
        <w:rPr>
          <w:rFonts w:hint="eastAsia"/>
          <w:b/>
          <w:color w:val="FF0000"/>
          <w:sz w:val="28"/>
          <w:szCs w:val="22"/>
          <w:lang w:val="en-US" w:eastAsia="zh-CN"/>
        </w:rPr>
      </w:pPr>
      <w:bookmarkStart w:id="12" w:name="_GoBack"/>
      <w:bookmarkEnd w:id="12"/>
      <w:r>
        <w:rPr>
          <w:rFonts w:hint="eastAsia"/>
          <w:b/>
          <w:color w:val="FF0000"/>
          <w:sz w:val="36"/>
          <w:szCs w:val="28"/>
          <w:lang w:val="en-US" w:eastAsia="zh-CN"/>
        </w:rPr>
        <w:t>课程学习考试</w:t>
      </w:r>
    </w:p>
    <w:p w14:paraId="79D5A071">
      <w:pPr>
        <w:pStyle w:val="4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jc w:val="left"/>
        <w:textAlignment w:val="auto"/>
        <w:outlineLvl w:val="1"/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手机端操作说明</w:t>
      </w:r>
    </w:p>
    <w:p w14:paraId="11949C4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（1）手机扫描二维码下载学习通（或在应用商店搜索“学习通”下载），支持安卓和IOS系统。</w:t>
      </w:r>
    </w:p>
    <w:p w14:paraId="25F51CE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bdr w:val="single" w:color="auto" w:sz="4" w:space="0"/>
        </w:rPr>
        <w:drawing>
          <wp:inline distT="0" distB="0" distL="114300" distR="114300">
            <wp:extent cx="1416050" cy="1613535"/>
            <wp:effectExtent l="0" t="0" r="12700" b="5715"/>
            <wp:docPr id="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A9A7A">
      <w:pPr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安装完成后打开应用，点击我-登陆账号。</w:t>
      </w:r>
    </w:p>
    <w:p w14:paraId="02846C6D">
      <w:pPr>
        <w:pStyle w:val="12"/>
        <w:widowControl w:val="0"/>
        <w:numPr>
          <w:ilvl w:val="0"/>
          <w:numId w:val="0"/>
        </w:numPr>
        <w:adjustRightInd w:val="0"/>
        <w:snapToGrid w:val="0"/>
      </w:pPr>
    </w:p>
    <w:p w14:paraId="4ABE77AC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leftChars="0"/>
        <w:jc w:val="left"/>
        <w:textAlignment w:val="auto"/>
        <w:rPr>
          <w:rFonts w:hint="default"/>
          <w:color w:val="FF0000"/>
          <w:sz w:val="24"/>
          <w:szCs w:val="24"/>
          <w:lang w:val="en-US" w:eastAsia="zh-Hans"/>
        </w:rPr>
      </w:pPr>
      <w:r>
        <w:rPr>
          <w:rFonts w:hint="default"/>
          <w:color w:val="FF0000"/>
          <w:sz w:val="24"/>
          <w:szCs w:val="24"/>
          <w:lang w:eastAsia="zh-CN"/>
        </w:rPr>
        <w:t>1</w:t>
      </w:r>
      <w:r>
        <w:rPr>
          <w:rFonts w:hint="eastAsia"/>
          <w:color w:val="FF0000"/>
          <w:sz w:val="24"/>
          <w:szCs w:val="24"/>
          <w:lang w:val="en-US" w:eastAsia="zh-Hans"/>
        </w:rPr>
        <w:t>.</w:t>
      </w:r>
      <w:r>
        <w:rPr>
          <w:rFonts w:hint="default"/>
          <w:color w:val="FF0000"/>
          <w:sz w:val="24"/>
          <w:szCs w:val="24"/>
          <w:lang w:eastAsia="zh-Hans"/>
        </w:rPr>
        <w:t>1</w:t>
      </w:r>
      <w:r>
        <w:rPr>
          <w:rFonts w:hint="eastAsia"/>
          <w:color w:val="FF0000"/>
          <w:sz w:val="24"/>
          <w:szCs w:val="24"/>
          <w:lang w:val="en-US" w:eastAsia="zh-CN"/>
        </w:rPr>
        <w:t>登录：如果未注册过学习通账号，请按下述流程操作。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如果之前已经</w:t>
      </w:r>
      <w:r>
        <w:rPr>
          <w:rFonts w:hint="eastAsia" w:ascii="宋体" w:hAnsi="宋体" w:cs="宋体"/>
          <w:color w:val="FF0000"/>
          <w:sz w:val="24"/>
          <w:szCs w:val="24"/>
          <w:lang w:val="en-US" w:eastAsia="zh-Hans"/>
        </w:rPr>
        <w:t>在电脑端登录过</w:t>
      </w:r>
      <w:r>
        <w:rPr>
          <w:rFonts w:hint="default" w:ascii="宋体" w:hAnsi="宋体" w:cs="宋体"/>
          <w:color w:val="FF0000"/>
          <w:sz w:val="24"/>
          <w:szCs w:val="24"/>
          <w:lang w:eastAsia="zh-Hans"/>
        </w:rPr>
        <w:t>，</w:t>
      </w:r>
      <w:r>
        <w:rPr>
          <w:rFonts w:hint="eastAsia" w:ascii="宋体" w:hAnsi="宋体" w:cs="宋体"/>
          <w:color w:val="FF0000"/>
          <w:sz w:val="24"/>
          <w:szCs w:val="24"/>
          <w:lang w:val="en-US" w:eastAsia="zh-Hans"/>
        </w:rPr>
        <w:t>在移动端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学习通</w:t>
      </w:r>
      <w:r>
        <w:rPr>
          <w:rFonts w:hint="eastAsia" w:ascii="宋体" w:hAnsi="宋体" w:cs="宋体"/>
          <w:color w:val="FF0000"/>
          <w:sz w:val="24"/>
          <w:szCs w:val="24"/>
          <w:lang w:val="en-US" w:eastAsia="zh-Hans"/>
        </w:rPr>
        <w:t>可以直接通过手机号</w:t>
      </w:r>
      <w:r>
        <w:rPr>
          <w:rFonts w:hint="default" w:ascii="宋体" w:hAnsi="宋体" w:cs="宋体"/>
          <w:color w:val="FF0000"/>
          <w:sz w:val="24"/>
          <w:szCs w:val="24"/>
          <w:lang w:eastAsia="zh-Hans"/>
        </w:rPr>
        <w:t>+</w:t>
      </w:r>
      <w:r>
        <w:rPr>
          <w:rFonts w:hint="eastAsia" w:ascii="宋体" w:hAnsi="宋体" w:cs="宋体"/>
          <w:color w:val="FF0000"/>
          <w:sz w:val="24"/>
          <w:szCs w:val="24"/>
          <w:lang w:val="en-US" w:eastAsia="zh-Hans"/>
        </w:rPr>
        <w:t>密码登录</w:t>
      </w:r>
    </w:p>
    <w:p w14:paraId="5C0C87B7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leftChars="200" w:firstLine="480" w:firstLineChars="20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highlight w:val="yellow"/>
          <w:lang w:val="en-US" w:eastAsia="zh-CN"/>
        </w:rPr>
        <w:t xml:space="preserve">1.登陆页面选择新用户注册  </w:t>
      </w:r>
      <w:r>
        <w:rPr>
          <w:rFonts w:hint="eastAsia"/>
          <w:sz w:val="24"/>
          <w:szCs w:val="24"/>
          <w:lang w:val="en-US" w:eastAsia="zh-CN"/>
        </w:rPr>
        <w:t xml:space="preserve">                           </w:t>
      </w:r>
      <w:r>
        <w:rPr>
          <w:rFonts w:hint="eastAsia"/>
          <w:sz w:val="24"/>
          <w:szCs w:val="24"/>
          <w:highlight w:val="yellow"/>
          <w:lang w:val="en-US" w:eastAsia="zh-CN"/>
        </w:rPr>
        <w:t>2.验证手机号设置完密码后进入下一步</w:t>
      </w:r>
    </w:p>
    <w:p w14:paraId="057B6F7D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 w14:paraId="106E8A5D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0"/>
        <w:jc w:val="left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529205" cy="2962275"/>
            <wp:effectExtent l="0" t="0" r="4445" b="9525"/>
            <wp:docPr id="6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                 </w:t>
      </w:r>
      <w:r>
        <w:rPr>
          <w:sz w:val="24"/>
          <w:szCs w:val="24"/>
        </w:rPr>
        <w:drawing>
          <wp:inline distT="0" distB="0" distL="114300" distR="114300">
            <wp:extent cx="2505075" cy="2886075"/>
            <wp:effectExtent l="0" t="0" r="9525" b="9525"/>
            <wp:docPr id="6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B4647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0"/>
        <w:jc w:val="left"/>
        <w:textAlignment w:val="auto"/>
        <w:rPr>
          <w:sz w:val="24"/>
          <w:szCs w:val="24"/>
        </w:rPr>
      </w:pPr>
    </w:p>
    <w:p w14:paraId="62E12C12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leftChars="200"/>
        <w:jc w:val="left"/>
        <w:textAlignment w:val="auto"/>
        <w:rPr>
          <w:rFonts w:hint="default"/>
          <w:sz w:val="24"/>
          <w:szCs w:val="24"/>
          <w:highlight w:val="yellow"/>
          <w:lang w:val="en-US" w:eastAsia="zh-CN"/>
        </w:rPr>
      </w:pPr>
      <w:r>
        <w:rPr>
          <w:rFonts w:hint="eastAsia"/>
          <w:sz w:val="24"/>
          <w:szCs w:val="24"/>
          <w:highlight w:val="yellow"/>
          <w:lang w:val="en-US" w:eastAsia="zh-CN"/>
        </w:rPr>
        <w:t>3.输入单位名称</w:t>
      </w:r>
      <w:r>
        <w:rPr>
          <w:rFonts w:hint="eastAsia"/>
          <w:sz w:val="24"/>
          <w:szCs w:val="24"/>
          <w:highlight w:val="yellow"/>
          <w:lang w:val="en-US" w:eastAsia="zh-Hans"/>
        </w:rPr>
        <w:t>:</w:t>
      </w:r>
      <w:r>
        <w:rPr>
          <w:rFonts w:hint="eastAsia"/>
          <w:b/>
          <w:bCs/>
          <w:color w:val="FF0000"/>
          <w:sz w:val="24"/>
          <w:szCs w:val="24"/>
          <w:highlight w:val="yellow"/>
          <w:lang w:val="en-US" w:eastAsia="zh-Hans"/>
        </w:rPr>
        <w:t>重庆科创职业学院成人教育管理平台</w:t>
      </w:r>
      <w:r>
        <w:rPr>
          <w:rFonts w:hint="eastAsia"/>
          <w:sz w:val="24"/>
          <w:szCs w:val="24"/>
          <w:highlight w:val="yellow"/>
          <w:lang w:val="en-US" w:eastAsia="zh-CN"/>
        </w:rPr>
        <w:t>（或填写</w:t>
      </w:r>
      <w:r>
        <w:rPr>
          <w:rFonts w:hint="eastAsia"/>
          <w:sz w:val="24"/>
          <w:szCs w:val="24"/>
          <w:highlight w:val="yellow"/>
          <w:lang w:val="en-US" w:eastAsia="zh-Hans"/>
        </w:rPr>
        <w:t>uc码</w:t>
      </w:r>
      <w:r>
        <w:rPr>
          <w:rFonts w:hint="default"/>
          <w:sz w:val="24"/>
          <w:szCs w:val="24"/>
          <w:highlight w:val="yellow"/>
          <w:lang w:eastAsia="zh-CN"/>
        </w:rPr>
        <w:t>：</w:t>
      </w:r>
      <w:r>
        <w:rPr>
          <w:rFonts w:hint="default"/>
          <w:b/>
          <w:bCs/>
          <w:color w:val="FF0000"/>
          <w:sz w:val="24"/>
          <w:szCs w:val="24"/>
          <w:highlight w:val="yellow"/>
          <w:lang w:val="en-US" w:eastAsia="zh-CN"/>
        </w:rPr>
        <w:t>25</w:t>
      </w:r>
      <w:r>
        <w:rPr>
          <w:rFonts w:hint="eastAsia"/>
          <w:b/>
          <w:bCs/>
          <w:color w:val="FF0000"/>
          <w:sz w:val="24"/>
          <w:szCs w:val="24"/>
          <w:highlight w:val="yellow"/>
          <w:lang w:val="en-US" w:eastAsia="zh-CN"/>
        </w:rPr>
        <w:t>0991</w:t>
      </w:r>
      <w:r>
        <w:rPr>
          <w:rFonts w:hint="eastAsia"/>
          <w:sz w:val="24"/>
          <w:szCs w:val="24"/>
          <w:highlight w:val="yellow"/>
          <w:lang w:val="en-US" w:eastAsia="zh-CN"/>
        </w:rPr>
        <w:t>）</w:t>
      </w:r>
      <w:r>
        <w:rPr>
          <w:rFonts w:hint="eastAsia"/>
          <w:sz w:val="24"/>
          <w:szCs w:val="24"/>
          <w:highlight w:val="none"/>
          <w:lang w:val="en-US" w:eastAsia="zh-CN"/>
        </w:rPr>
        <w:t xml:space="preserve">       </w:t>
      </w:r>
      <w:r>
        <w:rPr>
          <w:rFonts w:hint="eastAsia"/>
          <w:sz w:val="24"/>
          <w:szCs w:val="24"/>
          <w:highlight w:val="yellow"/>
          <w:lang w:val="en-US" w:eastAsia="zh-CN"/>
        </w:rPr>
        <w:t>4.输入学号、姓名，完成绑定。</w:t>
      </w:r>
    </w:p>
    <w:p w14:paraId="104C6A85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0"/>
        <w:jc w:val="left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1591945</wp:posOffset>
            </wp:positionH>
            <wp:positionV relativeFrom="paragraph">
              <wp:posOffset>47625</wp:posOffset>
            </wp:positionV>
            <wp:extent cx="2491105" cy="1729105"/>
            <wp:effectExtent l="0" t="0" r="4445" b="4445"/>
            <wp:wrapNone/>
            <wp:docPr id="6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textWrapping"/>
      </w:r>
    </w:p>
    <w:p w14:paraId="5EE0D5FA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0"/>
        <w:jc w:val="left"/>
        <w:textAlignment w:val="auto"/>
        <w:rPr>
          <w:sz w:val="24"/>
          <w:szCs w:val="24"/>
        </w:rPr>
      </w:pPr>
    </w:p>
    <w:p w14:paraId="3817030F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0"/>
        <w:jc w:val="left"/>
        <w:textAlignment w:val="auto"/>
        <w:rPr>
          <w:sz w:val="24"/>
          <w:szCs w:val="24"/>
        </w:rPr>
      </w:pPr>
    </w:p>
    <w:p w14:paraId="79BC6A9C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0"/>
        <w:jc w:val="left"/>
        <w:textAlignment w:val="auto"/>
        <w:rPr>
          <w:sz w:val="24"/>
          <w:szCs w:val="24"/>
        </w:rPr>
      </w:pPr>
    </w:p>
    <w:p w14:paraId="2D59E0F3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0"/>
        <w:jc w:val="left"/>
        <w:textAlignment w:val="auto"/>
        <w:rPr>
          <w:sz w:val="24"/>
          <w:szCs w:val="24"/>
        </w:rPr>
      </w:pPr>
    </w:p>
    <w:p w14:paraId="1198798C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0"/>
        <w:jc w:val="left"/>
        <w:textAlignment w:val="auto"/>
        <w:rPr>
          <w:sz w:val="24"/>
          <w:szCs w:val="24"/>
        </w:rPr>
      </w:pPr>
    </w:p>
    <w:p w14:paraId="4895DF60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0"/>
        <w:jc w:val="left"/>
        <w:textAlignment w:val="auto"/>
        <w:rPr>
          <w:sz w:val="24"/>
          <w:szCs w:val="24"/>
        </w:rPr>
      </w:pPr>
    </w:p>
    <w:p w14:paraId="4A4F6DEF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leftChars="0"/>
        <w:jc w:val="left"/>
        <w:textAlignment w:val="auto"/>
        <w:rPr>
          <w:rFonts w:hint="default"/>
          <w:color w:val="FF0000"/>
          <w:sz w:val="24"/>
          <w:szCs w:val="24"/>
          <w:lang w:val="en-US" w:eastAsia="zh-Hans"/>
        </w:rPr>
      </w:pPr>
      <w:r>
        <w:rPr>
          <w:rFonts w:hint="default"/>
          <w:color w:val="FF0000"/>
          <w:sz w:val="24"/>
          <w:szCs w:val="24"/>
          <w:lang w:eastAsia="zh-CN"/>
        </w:rPr>
        <w:t>1</w:t>
      </w:r>
      <w:r>
        <w:rPr>
          <w:rFonts w:hint="eastAsia"/>
          <w:color w:val="FF0000"/>
          <w:sz w:val="24"/>
          <w:szCs w:val="24"/>
          <w:lang w:val="en-US" w:eastAsia="zh-Hans"/>
        </w:rPr>
        <w:t>.</w:t>
      </w:r>
      <w:r>
        <w:rPr>
          <w:rFonts w:hint="default"/>
          <w:color w:val="FF0000"/>
          <w:sz w:val="24"/>
          <w:szCs w:val="24"/>
          <w:lang w:eastAsia="zh-Hans"/>
        </w:rPr>
        <w:t>2</w:t>
      </w:r>
      <w:r>
        <w:rPr>
          <w:rFonts w:hint="eastAsia"/>
          <w:color w:val="FF0000"/>
          <w:sz w:val="24"/>
          <w:szCs w:val="24"/>
          <w:lang w:val="en-US" w:eastAsia="zh-CN"/>
        </w:rPr>
        <w:t>登录：如果已注册过学习通账号，请按下述流程操作。</w:t>
      </w:r>
    </w:p>
    <w:p w14:paraId="3CC6CBF1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rFonts w:hint="default"/>
          <w:sz w:val="24"/>
          <w:szCs w:val="24"/>
          <w:highlight w:val="yellow"/>
          <w:lang w:val="en-US" w:eastAsia="zh-CN"/>
        </w:rPr>
      </w:pPr>
      <w:r>
        <w:rPr>
          <w:rFonts w:hint="eastAsia"/>
          <w:sz w:val="24"/>
          <w:szCs w:val="24"/>
          <w:highlight w:val="yellow"/>
          <w:lang w:val="en-US" w:eastAsia="zh-CN"/>
        </w:rPr>
        <w:t>1、登录学习通后，点击【我的】</w:t>
      </w:r>
      <w:r>
        <w:rPr>
          <w:rFonts w:hint="eastAsia"/>
          <w:sz w:val="24"/>
          <w:szCs w:val="24"/>
          <w:highlight w:val="none"/>
          <w:lang w:val="en-US" w:eastAsia="zh-CN"/>
        </w:rPr>
        <w:t xml:space="preserve">       </w:t>
      </w:r>
      <w:r>
        <w:rPr>
          <w:rFonts w:hint="eastAsia"/>
          <w:sz w:val="24"/>
          <w:szCs w:val="24"/>
          <w:highlight w:val="yellow"/>
          <w:lang w:val="en-US" w:eastAsia="zh-CN"/>
        </w:rPr>
        <w:t>2、点击【绑定单位】，进入绑定页面</w:t>
      </w:r>
      <w:r>
        <w:rPr>
          <w:rFonts w:hint="eastAsia"/>
          <w:sz w:val="24"/>
          <w:szCs w:val="24"/>
          <w:lang w:val="en-US" w:eastAsia="zh-CN"/>
        </w:rPr>
        <w:t xml:space="preserve">         </w:t>
      </w:r>
      <w:r>
        <w:rPr>
          <w:rFonts w:hint="eastAsia"/>
          <w:sz w:val="24"/>
          <w:szCs w:val="24"/>
          <w:highlight w:val="yellow"/>
          <w:lang w:val="en-US" w:eastAsia="zh-CN"/>
        </w:rPr>
        <w:t>3、点击页面底部的【添加单位】</w:t>
      </w:r>
    </w:p>
    <w:p w14:paraId="68605EDF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6057265</wp:posOffset>
            </wp:positionH>
            <wp:positionV relativeFrom="paragraph">
              <wp:posOffset>160655</wp:posOffset>
            </wp:positionV>
            <wp:extent cx="1905000" cy="4006850"/>
            <wp:effectExtent l="0" t="0" r="0" b="12700"/>
            <wp:wrapNone/>
            <wp:docPr id="6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168275</wp:posOffset>
            </wp:positionV>
            <wp:extent cx="1905635" cy="4017645"/>
            <wp:effectExtent l="0" t="0" r="18415" b="1905"/>
            <wp:wrapNone/>
            <wp:docPr id="7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DD7224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13335</wp:posOffset>
            </wp:positionV>
            <wp:extent cx="2067560" cy="2165985"/>
            <wp:effectExtent l="0" t="0" r="8890" b="5715"/>
            <wp:wrapNone/>
            <wp:docPr id="7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B67B65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 w14:paraId="7420093E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 w14:paraId="08CAD2B4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 w14:paraId="7467D738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 w14:paraId="056633DB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 w14:paraId="58455B8D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 w14:paraId="46650B98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 w14:paraId="10A316A2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 w14:paraId="6ECDE954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 w14:paraId="1D9040A0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 w14:paraId="362D6666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 w14:paraId="4AB106F1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 w14:paraId="5A3DC589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 w14:paraId="2F913666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 w14:paraId="11E57954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 w14:paraId="1C074205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 w14:paraId="42301D3F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 w14:paraId="2033C1CD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 w14:paraId="4E2699C6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 w14:paraId="2986B687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 w14:paraId="047C421D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 w14:paraId="41E59DAD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 w14:paraId="674448A0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 w14:paraId="662233F2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sz w:val="24"/>
          <w:szCs w:val="24"/>
        </w:rPr>
      </w:pPr>
    </w:p>
    <w:p w14:paraId="297CD5AB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eastAsia"/>
          <w:sz w:val="24"/>
          <w:szCs w:val="24"/>
          <w:highlight w:val="yellow"/>
          <w:lang w:val="en-US" w:eastAsia="zh-CN"/>
        </w:rPr>
      </w:pPr>
    </w:p>
    <w:p w14:paraId="745B7C79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eastAsia"/>
          <w:sz w:val="24"/>
          <w:szCs w:val="24"/>
          <w:highlight w:val="yellow"/>
          <w:lang w:val="en-US" w:eastAsia="zh-CN"/>
        </w:rPr>
      </w:pPr>
    </w:p>
    <w:p w14:paraId="6A4D78E8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eastAsia"/>
          <w:sz w:val="24"/>
          <w:szCs w:val="24"/>
          <w:highlight w:val="yellow"/>
          <w:lang w:val="en-US" w:eastAsia="zh-CN"/>
        </w:rPr>
      </w:pPr>
    </w:p>
    <w:p w14:paraId="267D9286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eastAsia"/>
          <w:sz w:val="24"/>
          <w:szCs w:val="24"/>
          <w:highlight w:val="yellow"/>
          <w:lang w:val="en-US" w:eastAsia="zh-CN"/>
        </w:rPr>
      </w:pPr>
      <w:r>
        <w:rPr>
          <w:rFonts w:hint="eastAsia"/>
          <w:sz w:val="24"/>
          <w:szCs w:val="24"/>
          <w:highlight w:val="yellow"/>
          <w:lang w:val="en-US" w:eastAsia="zh-CN"/>
        </w:rPr>
        <w:t>4、输入单位名称单位名称</w:t>
      </w:r>
      <w:r>
        <w:rPr>
          <w:rFonts w:hint="eastAsia"/>
          <w:sz w:val="24"/>
          <w:szCs w:val="24"/>
          <w:highlight w:val="yellow"/>
          <w:lang w:val="en-US" w:eastAsia="zh-Hans"/>
        </w:rPr>
        <w:t>:</w:t>
      </w:r>
      <w:r>
        <w:rPr>
          <w:rFonts w:hint="eastAsia"/>
          <w:b/>
          <w:bCs/>
          <w:color w:val="FF0000"/>
          <w:sz w:val="24"/>
          <w:szCs w:val="24"/>
          <w:highlight w:val="yellow"/>
          <w:lang w:val="en-US" w:eastAsia="zh-Hans"/>
        </w:rPr>
        <w:t>重庆科创职业学院成人教育管理平台</w:t>
      </w:r>
      <w:r>
        <w:rPr>
          <w:rFonts w:hint="eastAsia"/>
          <w:sz w:val="24"/>
          <w:szCs w:val="24"/>
          <w:highlight w:val="yellow"/>
          <w:lang w:val="en-US" w:eastAsia="zh-CN"/>
        </w:rPr>
        <w:t>（或填写</w:t>
      </w:r>
      <w:r>
        <w:rPr>
          <w:rFonts w:hint="eastAsia"/>
          <w:sz w:val="24"/>
          <w:szCs w:val="24"/>
          <w:highlight w:val="yellow"/>
          <w:lang w:val="en-US" w:eastAsia="zh-Hans"/>
        </w:rPr>
        <w:t>uc码</w:t>
      </w:r>
      <w:r>
        <w:rPr>
          <w:rFonts w:hint="default"/>
          <w:sz w:val="24"/>
          <w:szCs w:val="24"/>
          <w:highlight w:val="yellow"/>
          <w:lang w:eastAsia="zh-CN"/>
        </w:rPr>
        <w:t>：</w:t>
      </w:r>
      <w:r>
        <w:rPr>
          <w:rFonts w:hint="default"/>
          <w:b/>
          <w:bCs/>
          <w:color w:val="FF0000"/>
          <w:sz w:val="24"/>
          <w:szCs w:val="24"/>
          <w:highlight w:val="yellow"/>
          <w:lang w:val="en-US" w:eastAsia="zh-CN"/>
        </w:rPr>
        <w:t>25</w:t>
      </w:r>
      <w:r>
        <w:rPr>
          <w:rFonts w:hint="eastAsia"/>
          <w:b/>
          <w:bCs/>
          <w:color w:val="FF0000"/>
          <w:sz w:val="24"/>
          <w:szCs w:val="24"/>
          <w:highlight w:val="yellow"/>
          <w:lang w:val="en-US" w:eastAsia="zh-CN"/>
        </w:rPr>
        <w:t>0991</w:t>
      </w:r>
      <w:r>
        <w:rPr>
          <w:rFonts w:hint="eastAsia"/>
          <w:sz w:val="24"/>
          <w:szCs w:val="24"/>
          <w:highlight w:val="yellow"/>
          <w:lang w:val="en-US" w:eastAsia="zh-CN"/>
        </w:rPr>
        <w:t>）</w:t>
      </w:r>
    </w:p>
    <w:p w14:paraId="29192D87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3260090</wp:posOffset>
            </wp:positionH>
            <wp:positionV relativeFrom="paragraph">
              <wp:posOffset>100965</wp:posOffset>
            </wp:positionV>
            <wp:extent cx="2294890" cy="1593215"/>
            <wp:effectExtent l="0" t="0" r="10160" b="6985"/>
            <wp:wrapNone/>
            <wp:docPr id="7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val="en-US" w:eastAsia="zh-CN"/>
        </w:rPr>
        <w:t xml:space="preserve">  </w:t>
      </w:r>
    </w:p>
    <w:p w14:paraId="32A6267F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520" w:firstLineChars="2300"/>
        <w:jc w:val="left"/>
        <w:textAlignment w:val="auto"/>
        <w:rPr>
          <w:rFonts w:hint="eastAsia"/>
          <w:sz w:val="24"/>
          <w:szCs w:val="24"/>
          <w:highlight w:val="yellow"/>
          <w:lang w:val="en-US" w:eastAsia="zh-CN"/>
        </w:rPr>
      </w:pPr>
    </w:p>
    <w:p w14:paraId="6A5B2D88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520" w:firstLineChars="2300"/>
        <w:jc w:val="left"/>
        <w:textAlignment w:val="auto"/>
        <w:rPr>
          <w:rFonts w:hint="eastAsia"/>
          <w:sz w:val="24"/>
          <w:szCs w:val="24"/>
          <w:highlight w:val="yellow"/>
          <w:lang w:val="en-US" w:eastAsia="zh-CN"/>
        </w:rPr>
      </w:pPr>
    </w:p>
    <w:p w14:paraId="4FA41D16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520" w:firstLineChars="2300"/>
        <w:jc w:val="left"/>
        <w:textAlignment w:val="auto"/>
        <w:rPr>
          <w:rFonts w:hint="eastAsia"/>
          <w:sz w:val="24"/>
          <w:szCs w:val="24"/>
          <w:highlight w:val="yellow"/>
          <w:lang w:val="en-US" w:eastAsia="zh-CN"/>
        </w:rPr>
      </w:pPr>
    </w:p>
    <w:p w14:paraId="416F1A18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520" w:firstLineChars="2300"/>
        <w:jc w:val="left"/>
        <w:textAlignment w:val="auto"/>
        <w:rPr>
          <w:rFonts w:hint="eastAsia"/>
          <w:sz w:val="24"/>
          <w:szCs w:val="24"/>
          <w:highlight w:val="yellow"/>
          <w:lang w:val="en-US" w:eastAsia="zh-CN"/>
        </w:rPr>
      </w:pPr>
    </w:p>
    <w:p w14:paraId="1BA82ADF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520" w:firstLineChars="2300"/>
        <w:jc w:val="left"/>
        <w:textAlignment w:val="auto"/>
        <w:rPr>
          <w:rFonts w:hint="eastAsia"/>
          <w:sz w:val="24"/>
          <w:szCs w:val="24"/>
          <w:highlight w:val="yellow"/>
          <w:lang w:val="en-US" w:eastAsia="zh-CN"/>
        </w:rPr>
      </w:pPr>
    </w:p>
    <w:p w14:paraId="5032B4D6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520" w:firstLineChars="2300"/>
        <w:jc w:val="left"/>
        <w:textAlignment w:val="auto"/>
        <w:rPr>
          <w:rFonts w:hint="eastAsia"/>
          <w:sz w:val="24"/>
          <w:szCs w:val="24"/>
          <w:highlight w:val="yellow"/>
          <w:lang w:val="en-US" w:eastAsia="zh-CN"/>
        </w:rPr>
      </w:pPr>
    </w:p>
    <w:p w14:paraId="6BB0A5BC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520" w:firstLineChars="2300"/>
        <w:jc w:val="left"/>
        <w:textAlignment w:val="auto"/>
        <w:rPr>
          <w:rFonts w:hint="eastAsia"/>
          <w:sz w:val="24"/>
          <w:szCs w:val="24"/>
          <w:highlight w:val="yellow"/>
          <w:lang w:val="en-US" w:eastAsia="zh-CN"/>
        </w:rPr>
      </w:pPr>
    </w:p>
    <w:p w14:paraId="456A6B4F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520" w:firstLineChars="2300"/>
        <w:jc w:val="left"/>
        <w:textAlignment w:val="auto"/>
        <w:rPr>
          <w:rFonts w:hint="eastAsia"/>
          <w:sz w:val="24"/>
          <w:szCs w:val="24"/>
          <w:highlight w:val="yellow"/>
          <w:lang w:val="en-US" w:eastAsia="zh-CN"/>
        </w:rPr>
      </w:pPr>
    </w:p>
    <w:p w14:paraId="0C1B76FD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520" w:firstLineChars="2300"/>
        <w:jc w:val="left"/>
        <w:textAlignment w:val="auto"/>
        <w:rPr>
          <w:rFonts w:hint="eastAsia"/>
          <w:sz w:val="24"/>
          <w:szCs w:val="24"/>
          <w:highlight w:val="yellow"/>
          <w:lang w:val="en-US" w:eastAsia="zh-CN"/>
        </w:rPr>
      </w:pPr>
    </w:p>
    <w:p w14:paraId="0DB7E3FD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520" w:firstLineChars="2300"/>
        <w:jc w:val="left"/>
        <w:textAlignment w:val="auto"/>
        <w:rPr>
          <w:rFonts w:hint="eastAsia"/>
          <w:sz w:val="24"/>
          <w:szCs w:val="24"/>
          <w:highlight w:val="yellow"/>
          <w:lang w:val="en-US" w:eastAsia="zh-CN"/>
        </w:rPr>
      </w:pPr>
    </w:p>
    <w:p w14:paraId="5C277EF8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5520" w:firstLineChars="2300"/>
        <w:jc w:val="left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  <w:highlight w:val="yellow"/>
          <w:lang w:val="en-US" w:eastAsia="zh-CN"/>
        </w:rPr>
        <w:t>5、输入【学号】后完成绑定</w:t>
      </w:r>
    </w:p>
    <w:p w14:paraId="268FBFF9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0"/>
        <w:jc w:val="left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3188335</wp:posOffset>
            </wp:positionH>
            <wp:positionV relativeFrom="paragraph">
              <wp:posOffset>33020</wp:posOffset>
            </wp:positionV>
            <wp:extent cx="2538730" cy="2181225"/>
            <wp:effectExtent l="0" t="0" r="13970" b="9525"/>
            <wp:wrapNone/>
            <wp:docPr id="7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5D5C0F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0"/>
        <w:jc w:val="left"/>
        <w:textAlignment w:val="auto"/>
        <w:rPr>
          <w:sz w:val="24"/>
          <w:szCs w:val="24"/>
        </w:rPr>
      </w:pPr>
    </w:p>
    <w:p w14:paraId="09EC2B7F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0"/>
        <w:jc w:val="left"/>
        <w:textAlignment w:val="auto"/>
        <w:rPr>
          <w:sz w:val="24"/>
          <w:szCs w:val="24"/>
        </w:rPr>
      </w:pPr>
    </w:p>
    <w:p w14:paraId="0A9F2485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0"/>
        <w:jc w:val="left"/>
        <w:textAlignment w:val="auto"/>
        <w:rPr>
          <w:sz w:val="24"/>
          <w:szCs w:val="24"/>
        </w:rPr>
      </w:pPr>
    </w:p>
    <w:p w14:paraId="06DC0D68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0"/>
        <w:jc w:val="left"/>
        <w:textAlignment w:val="auto"/>
        <w:rPr>
          <w:sz w:val="24"/>
          <w:szCs w:val="24"/>
        </w:rPr>
      </w:pPr>
    </w:p>
    <w:p w14:paraId="62EB2DE0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0"/>
        <w:jc w:val="left"/>
        <w:textAlignment w:val="auto"/>
        <w:rPr>
          <w:sz w:val="24"/>
          <w:szCs w:val="24"/>
        </w:rPr>
      </w:pPr>
    </w:p>
    <w:p w14:paraId="3B35103A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0"/>
        <w:jc w:val="left"/>
        <w:textAlignment w:val="auto"/>
        <w:rPr>
          <w:sz w:val="24"/>
          <w:szCs w:val="24"/>
        </w:rPr>
      </w:pPr>
    </w:p>
    <w:p w14:paraId="46D3A796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0"/>
        <w:jc w:val="left"/>
        <w:textAlignment w:val="auto"/>
        <w:rPr>
          <w:sz w:val="24"/>
          <w:szCs w:val="24"/>
        </w:rPr>
      </w:pPr>
    </w:p>
    <w:p w14:paraId="4C2D82A2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0"/>
        <w:jc w:val="left"/>
        <w:textAlignment w:val="auto"/>
        <w:rPr>
          <w:sz w:val="24"/>
          <w:szCs w:val="24"/>
        </w:rPr>
      </w:pPr>
    </w:p>
    <w:p w14:paraId="1F4CEE3F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0"/>
        <w:jc w:val="left"/>
        <w:textAlignment w:val="auto"/>
        <w:rPr>
          <w:sz w:val="24"/>
          <w:szCs w:val="24"/>
        </w:rPr>
      </w:pPr>
    </w:p>
    <w:p w14:paraId="43FA81D0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0"/>
        <w:jc w:val="left"/>
        <w:textAlignment w:val="auto"/>
        <w:rPr>
          <w:sz w:val="24"/>
          <w:szCs w:val="24"/>
        </w:rPr>
      </w:pPr>
    </w:p>
    <w:p w14:paraId="122F8127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0"/>
        <w:jc w:val="left"/>
        <w:textAlignment w:val="auto"/>
        <w:rPr>
          <w:sz w:val="24"/>
          <w:szCs w:val="24"/>
        </w:rPr>
      </w:pPr>
    </w:p>
    <w:p w14:paraId="73EBCC00">
      <w:pPr>
        <w:widowControl w:val="0"/>
        <w:numPr>
          <w:ilvl w:val="0"/>
          <w:numId w:val="0"/>
        </w:numPr>
        <w:adjustRightInd w:val="0"/>
        <w:snapToGrid w:val="0"/>
      </w:pPr>
    </w:p>
    <w:p w14:paraId="59973A4A"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eastAsia="宋体"/>
          <w:sz w:val="24"/>
          <w:szCs w:val="24"/>
          <w:lang w:val="en-US" w:eastAsia="zh-CN"/>
        </w:rPr>
      </w:pPr>
      <w:bookmarkStart w:id="2" w:name="_Toc358832035"/>
      <w:bookmarkStart w:id="3" w:name="_Toc1739375192"/>
      <w:r>
        <w:rPr>
          <w:rFonts w:hint="eastAsia"/>
          <w:sz w:val="24"/>
          <w:szCs w:val="24"/>
        </w:rPr>
        <w:t>2.App端课程学习</w:t>
      </w:r>
      <w:bookmarkEnd w:id="2"/>
      <w:bookmarkEnd w:id="3"/>
      <w:r>
        <w:rPr>
          <w:rFonts w:hint="eastAsia"/>
          <w:sz w:val="24"/>
          <w:szCs w:val="24"/>
          <w:lang w:val="en-US" w:eastAsia="zh-CN"/>
        </w:rPr>
        <w:t>考试</w:t>
      </w:r>
    </w:p>
    <w:p w14:paraId="1804EEB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在首页点击【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我的</w:t>
      </w:r>
      <w:r>
        <w:rPr>
          <w:rFonts w:hint="eastAsia" w:ascii="宋体" w:hAnsi="宋体" w:cs="宋体"/>
          <w:sz w:val="24"/>
          <w:szCs w:val="24"/>
        </w:rPr>
        <w:t>课程】，进入课程列表页面，在这里可以看到自己将要学习的课程，橙色的为未完成任务点，当任务点完成之后会变成绿色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表示学习完成</w:t>
      </w:r>
      <w:r>
        <w:rPr>
          <w:rFonts w:hint="eastAsia" w:ascii="宋体" w:hAnsi="宋体" w:cs="宋体"/>
          <w:sz w:val="24"/>
          <w:szCs w:val="24"/>
        </w:rPr>
        <w:t>。</w:t>
      </w:r>
    </w:p>
    <w:p w14:paraId="25E8F5F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点击【在线考试】即可查看到考试列表，在规定时间内进行作答即可。</w:t>
      </w:r>
    </w:p>
    <w:p w14:paraId="6ACB412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117475</wp:posOffset>
            </wp:positionV>
            <wp:extent cx="1850390" cy="3822065"/>
            <wp:effectExtent l="0" t="0" r="16510" b="6985"/>
            <wp:wrapNone/>
            <wp:docPr id="76" name="图片 76" descr="95355e29003d442ea730596fe3687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95355e29003d442ea730596fe36871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3357245</wp:posOffset>
            </wp:positionH>
            <wp:positionV relativeFrom="paragraph">
              <wp:posOffset>156845</wp:posOffset>
            </wp:positionV>
            <wp:extent cx="1827530" cy="3780155"/>
            <wp:effectExtent l="0" t="0" r="1270" b="10795"/>
            <wp:wrapNone/>
            <wp:docPr id="75" name="图片 75" descr="9a8fd3d36cdaa7cd9ed396142625d0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9a8fd3d36cdaa7cd9ed396142625d0e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5808345</wp:posOffset>
            </wp:positionH>
            <wp:positionV relativeFrom="paragraph">
              <wp:posOffset>175895</wp:posOffset>
            </wp:positionV>
            <wp:extent cx="1909445" cy="3705225"/>
            <wp:effectExtent l="0" t="0" r="14605" b="9525"/>
            <wp:wrapNone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F6F1E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center"/>
        <w:textAlignment w:val="auto"/>
        <w:rPr>
          <w:rFonts w:ascii="宋体" w:hAnsi="宋体" w:cs="宋体"/>
          <w:sz w:val="24"/>
          <w:szCs w:val="24"/>
        </w:rPr>
      </w:pPr>
    </w:p>
    <w:p w14:paraId="09F23AC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center"/>
        <w:textAlignment w:val="auto"/>
        <w:rPr>
          <w:rFonts w:ascii="宋体" w:hAnsi="宋体" w:cs="宋体"/>
          <w:sz w:val="24"/>
          <w:szCs w:val="24"/>
        </w:rPr>
      </w:pPr>
    </w:p>
    <w:p w14:paraId="3035A45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center"/>
        <w:textAlignment w:val="auto"/>
        <w:rPr>
          <w:rFonts w:ascii="宋体" w:hAnsi="宋体" w:cs="宋体"/>
          <w:sz w:val="24"/>
          <w:szCs w:val="24"/>
        </w:rPr>
      </w:pPr>
    </w:p>
    <w:p w14:paraId="4B431B1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center"/>
        <w:textAlignment w:val="auto"/>
        <w:rPr>
          <w:rFonts w:ascii="宋体" w:hAnsi="宋体" w:cs="宋体"/>
          <w:sz w:val="24"/>
          <w:szCs w:val="24"/>
        </w:rPr>
      </w:pPr>
    </w:p>
    <w:p w14:paraId="7C3F432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center"/>
        <w:textAlignment w:val="auto"/>
        <w:rPr>
          <w:rFonts w:ascii="宋体" w:hAnsi="宋体" w:cs="宋体"/>
          <w:sz w:val="24"/>
          <w:szCs w:val="24"/>
        </w:rPr>
      </w:pPr>
    </w:p>
    <w:p w14:paraId="2665411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center"/>
        <w:textAlignment w:val="auto"/>
        <w:rPr>
          <w:rFonts w:ascii="宋体" w:hAnsi="宋体" w:cs="宋体"/>
          <w:sz w:val="24"/>
          <w:szCs w:val="24"/>
        </w:rPr>
      </w:pPr>
    </w:p>
    <w:p w14:paraId="19E4F31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center"/>
        <w:textAlignment w:val="auto"/>
        <w:rPr>
          <w:rFonts w:ascii="宋体" w:hAnsi="宋体" w:cs="宋体"/>
          <w:sz w:val="24"/>
          <w:szCs w:val="24"/>
        </w:rPr>
      </w:pPr>
    </w:p>
    <w:p w14:paraId="6D0E7DE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center"/>
        <w:textAlignment w:val="auto"/>
        <w:rPr>
          <w:rFonts w:ascii="宋体" w:hAnsi="宋体" w:cs="宋体"/>
          <w:sz w:val="24"/>
          <w:szCs w:val="24"/>
        </w:rPr>
      </w:pPr>
    </w:p>
    <w:p w14:paraId="371F15B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center"/>
        <w:textAlignment w:val="auto"/>
        <w:rPr>
          <w:rFonts w:ascii="宋体" w:hAnsi="宋体" w:cs="宋体"/>
          <w:sz w:val="24"/>
          <w:szCs w:val="24"/>
        </w:rPr>
      </w:pPr>
    </w:p>
    <w:p w14:paraId="781C918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center"/>
        <w:textAlignment w:val="auto"/>
        <w:rPr>
          <w:rFonts w:ascii="宋体" w:hAnsi="宋体" w:cs="宋体"/>
          <w:sz w:val="24"/>
          <w:szCs w:val="24"/>
        </w:rPr>
      </w:pPr>
    </w:p>
    <w:p w14:paraId="6A26CF3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center"/>
        <w:textAlignment w:val="auto"/>
        <w:rPr>
          <w:rFonts w:ascii="宋体" w:hAnsi="宋体" w:cs="宋体"/>
          <w:sz w:val="24"/>
          <w:szCs w:val="24"/>
        </w:rPr>
      </w:pPr>
    </w:p>
    <w:p w14:paraId="1E7783F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center"/>
        <w:textAlignment w:val="auto"/>
        <w:rPr>
          <w:rFonts w:ascii="宋体" w:hAnsi="宋体" w:cs="宋体"/>
          <w:sz w:val="24"/>
          <w:szCs w:val="24"/>
        </w:rPr>
      </w:pPr>
    </w:p>
    <w:p w14:paraId="7FA81BF6">
      <w:pPr>
        <w:pStyle w:val="12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210"/>
        <w:jc w:val="left"/>
        <w:textAlignment w:val="auto"/>
        <w:rPr>
          <w:sz w:val="24"/>
          <w:szCs w:val="24"/>
        </w:rPr>
      </w:pPr>
    </w:p>
    <w:p w14:paraId="1CFDAC9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textAlignment w:val="auto"/>
        <w:rPr>
          <w:rFonts w:hint="default"/>
        </w:rPr>
      </w:pPr>
    </w:p>
    <w:p w14:paraId="0A0483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outlineLvl w:val="1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2.电脑</w:t>
      </w:r>
      <w:r>
        <w:rPr>
          <w:rFonts w:hint="eastAsia"/>
          <w:b/>
          <w:bCs/>
          <w:color w:val="FF0000"/>
          <w:sz w:val="24"/>
          <w:szCs w:val="24"/>
        </w:rPr>
        <w:t>端操作说明</w:t>
      </w:r>
      <w:bookmarkEnd w:id="0"/>
      <w:bookmarkEnd w:id="1"/>
    </w:p>
    <w:p w14:paraId="58F7C00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</w:rPr>
        <w:t>打开浏览器输入网址</w:t>
      </w:r>
      <w:r>
        <w:rPr>
          <w:rFonts w:hint="eastAsia" w:ascii="宋体" w:hAnsi="宋体" w:cs="宋体"/>
          <w:sz w:val="24"/>
          <w:szCs w:val="24"/>
          <w:lang w:eastAsia="zh-CN"/>
        </w:rPr>
        <w:t>：</w:t>
      </w:r>
      <w:r>
        <w:rPr>
          <w:rFonts w:hint="eastAsia" w:ascii="宋体" w:hAnsi="宋体" w:cs="宋体"/>
          <w:sz w:val="24"/>
          <w:szCs w:val="24"/>
          <w:lang w:eastAsia="zh-CN"/>
        </w:rPr>
        <w:fldChar w:fldCharType="begin"/>
      </w:r>
      <w:r>
        <w:rPr>
          <w:rFonts w:hint="eastAsia" w:ascii="宋体" w:hAnsi="宋体" w:cs="宋体"/>
          <w:sz w:val="24"/>
          <w:szCs w:val="24"/>
          <w:lang w:eastAsia="zh-CN"/>
        </w:rPr>
        <w:instrText xml:space="preserve"> HYPERLINK "https://jxjycj.cqie.cn/" </w:instrText>
      </w:r>
      <w:r>
        <w:rPr>
          <w:rFonts w:hint="eastAsia" w:ascii="宋体" w:hAnsi="宋体" w:cs="宋体"/>
          <w:sz w:val="24"/>
          <w:szCs w:val="24"/>
          <w:lang w:eastAsia="zh-CN"/>
        </w:rPr>
        <w:fldChar w:fldCharType="separate"/>
      </w:r>
      <w:r>
        <w:rPr>
          <w:rStyle w:val="15"/>
          <w:rFonts w:hint="eastAsia" w:ascii="宋体" w:hAnsi="宋体" w:cs="宋体"/>
          <w:sz w:val="24"/>
          <w:szCs w:val="24"/>
          <w:lang w:eastAsia="zh-CN"/>
        </w:rPr>
        <w:t>https://jxjycj.cqie.cn/</w:t>
      </w:r>
      <w:r>
        <w:rPr>
          <w:rFonts w:hint="eastAsia" w:ascii="宋体" w:hAnsi="宋体" w:cs="宋体"/>
          <w:sz w:val="24"/>
          <w:szCs w:val="24"/>
          <w:lang w:eastAsia="zh-CN"/>
        </w:rPr>
        <w:fldChar w:fldCharType="end"/>
      </w:r>
    </w:p>
    <w:p w14:paraId="798A3A0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cs="宋体"/>
          <w:sz w:val="24"/>
          <w:szCs w:val="24"/>
          <w:lang w:eastAsia="zh-Hans"/>
        </w:rPr>
      </w:pPr>
      <w:r>
        <w:rPr>
          <w:rFonts w:hint="eastAsia" w:ascii="宋体" w:hAnsi="宋体" w:cs="宋体"/>
          <w:sz w:val="24"/>
          <w:szCs w:val="24"/>
          <w:lang w:val="en-US" w:eastAsia="zh-Hans"/>
        </w:rPr>
        <w:t>学生首次登录需要点击下方的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Hans"/>
        </w:rPr>
        <w:t>首次登录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按钮</w:t>
      </w:r>
      <w:r>
        <w:rPr>
          <w:rFonts w:hint="eastAsia" w:ascii="宋体" w:hAnsi="宋体" w:cs="宋体"/>
          <w:sz w:val="24"/>
          <w:szCs w:val="24"/>
          <w:lang w:val="en-US" w:eastAsia="zh-Hans"/>
        </w:rPr>
        <w:t>进行登录</w:t>
      </w:r>
      <w:r>
        <w:rPr>
          <w:rFonts w:hint="default" w:ascii="宋体" w:hAnsi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cs="宋体"/>
          <w:sz w:val="24"/>
          <w:szCs w:val="24"/>
          <w:lang w:val="en-US" w:eastAsia="zh-Hans"/>
        </w:rPr>
        <w:t>后续可以通过手机号加验证码登录或机构账号登录</w:t>
      </w:r>
      <w:r>
        <w:rPr>
          <w:rFonts w:hint="default" w:ascii="宋体" w:hAnsi="宋体" w:cs="宋体"/>
          <w:sz w:val="24"/>
          <w:szCs w:val="24"/>
          <w:lang w:eastAsia="zh-Hans"/>
        </w:rPr>
        <w:t>。</w:t>
      </w:r>
    </w:p>
    <w:p w14:paraId="22A43C78"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①在登陆页面点击首次登陆按钮，进入首次登陆页面，输入手机号，完成验证码验证，进入下一步；</w:t>
      </w:r>
    </w:p>
    <w:p w14:paraId="20EB5DB2">
      <w:pPr>
        <w:pStyle w:val="12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0" w:firstLineChars="0"/>
        <w:jc w:val="left"/>
        <w:textAlignment w:val="auto"/>
        <w:rPr>
          <w:sz w:val="24"/>
          <w:szCs w:val="24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4245610" cy="36576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456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rPr>
          <w:sz w:val="24"/>
          <w:szCs w:val="24"/>
        </w:rPr>
        <w:drawing>
          <wp:inline distT="0" distB="0" distL="114300" distR="114300">
            <wp:extent cx="3089910" cy="3676650"/>
            <wp:effectExtent l="0" t="0" r="8890" b="63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5D5FF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sz w:val="24"/>
          <w:szCs w:val="24"/>
        </w:rPr>
      </w:pPr>
    </w:p>
    <w:p w14:paraId="58B42251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 w14:paraId="6DB07C53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②输入账号（学号）、姓名进行验证，紧接着自行重置密码，完成登录。</w:t>
      </w:r>
    </w:p>
    <w:p w14:paraId="3BA65239">
      <w:pPr>
        <w:pStyle w:val="1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4028440" cy="4358005"/>
            <wp:effectExtent l="0" t="0" r="10160" b="1079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  </w:t>
      </w:r>
      <w:r>
        <w:rPr>
          <w:sz w:val="24"/>
          <w:szCs w:val="24"/>
        </w:rPr>
        <w:drawing>
          <wp:inline distT="0" distB="0" distL="114300" distR="114300">
            <wp:extent cx="3965575" cy="4319270"/>
            <wp:effectExtent l="0" t="0" r="22225" b="2413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48C5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sz w:val="24"/>
          <w:szCs w:val="24"/>
        </w:rPr>
      </w:pPr>
    </w:p>
    <w:p w14:paraId="0B90E3D6">
      <w:pPr>
        <w:pStyle w:val="12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0" w:firstLineChars="0"/>
        <w:jc w:val="left"/>
        <w:textAlignment w:val="auto"/>
        <w:rPr>
          <w:rFonts w:hint="default" w:eastAsia="宋体"/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val="en-US" w:eastAsia="zh-Hans"/>
        </w:rPr>
        <w:t>登录成功后进入学生个人空间</w:t>
      </w:r>
      <w:r>
        <w:rPr>
          <w:rFonts w:hint="default"/>
          <w:sz w:val="24"/>
          <w:szCs w:val="24"/>
          <w:lang w:eastAsia="zh-Hans"/>
        </w:rPr>
        <w:t>。</w:t>
      </w:r>
    </w:p>
    <w:p w14:paraId="45EC9A4D">
      <w:pPr>
        <w:pStyle w:val="12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0" w:firstLineChars="0"/>
        <w:jc w:val="left"/>
        <w:textAlignment w:val="auto"/>
        <w:rPr>
          <w:rFonts w:hint="eastAsia"/>
          <w:sz w:val="24"/>
          <w:szCs w:val="24"/>
          <w:lang w:val="en-US" w:eastAsia="zh-Hans"/>
        </w:rPr>
      </w:pPr>
    </w:p>
    <w:p w14:paraId="2EC273A6">
      <w:pPr>
        <w:pStyle w:val="12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0" w:firstLineChars="0"/>
        <w:jc w:val="left"/>
        <w:textAlignment w:val="auto"/>
        <w:rPr>
          <w:rFonts w:hint="eastAsia"/>
          <w:sz w:val="24"/>
          <w:szCs w:val="24"/>
          <w:lang w:val="en-US" w:eastAsia="zh-Hans"/>
        </w:rPr>
      </w:pPr>
    </w:p>
    <w:p w14:paraId="00D4DEEA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leftChars="0"/>
        <w:jc w:val="left"/>
        <w:textAlignment w:val="auto"/>
        <w:rPr>
          <w:sz w:val="24"/>
          <w:szCs w:val="24"/>
        </w:rPr>
      </w:pPr>
      <w:bookmarkStart w:id="4" w:name="_Toc1895540461"/>
      <w:bookmarkStart w:id="5" w:name="_Toc176330128"/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</w:rPr>
        <w:t>.</w:t>
      </w:r>
      <w:bookmarkEnd w:id="4"/>
      <w:bookmarkEnd w:id="5"/>
      <w:r>
        <w:rPr>
          <w:rFonts w:hint="eastAsia"/>
          <w:sz w:val="24"/>
          <w:szCs w:val="24"/>
        </w:rPr>
        <w:t>我的课程</w:t>
      </w:r>
    </w:p>
    <w:p w14:paraId="64A4027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点击【我的课程】-进入学习，来到课程学习页面，即可学习教学计划内的优质课程资源，手机端和电脑端都可以进行学习，系统自动记录学习时长和课程完成情况。</w:t>
      </w:r>
    </w:p>
    <w:p w14:paraId="43D49EA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宋体" w:hAnsi="宋体" w:cs="宋体"/>
          <w:sz w:val="24"/>
          <w:szCs w:val="24"/>
        </w:rPr>
      </w:pPr>
    </w:p>
    <w:p w14:paraId="4151D59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绿色代表任务点已完成，橙色代表任务点未完成。</w:t>
      </w:r>
    </w:p>
    <w:p w14:paraId="3EBEE5C3">
      <w:pPr>
        <w:pStyle w:val="12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0" w:firstLineChars="0"/>
        <w:jc w:val="left"/>
        <w:textAlignment w:val="auto"/>
        <w:rPr>
          <w:sz w:val="24"/>
          <w:szCs w:val="24"/>
        </w:rPr>
      </w:pPr>
      <w:r>
        <w:drawing>
          <wp:inline distT="0" distB="0" distL="114300" distR="114300">
            <wp:extent cx="8846185" cy="2456180"/>
            <wp:effectExtent l="0" t="0" r="12065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4618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A160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宋体" w:hAnsi="宋体" w:cs="宋体"/>
          <w:sz w:val="24"/>
          <w:szCs w:val="24"/>
          <w:bdr w:val="single" w:color="auto" w:sz="4" w:space="0"/>
        </w:rPr>
      </w:pPr>
      <w:r>
        <w:drawing>
          <wp:inline distT="0" distB="0" distL="114300" distR="114300">
            <wp:extent cx="6042660" cy="5272405"/>
            <wp:effectExtent l="0" t="0" r="2540" b="1079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5F996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leftChars="0"/>
        <w:jc w:val="left"/>
        <w:textAlignment w:val="auto"/>
        <w:rPr>
          <w:sz w:val="24"/>
          <w:szCs w:val="24"/>
        </w:rPr>
      </w:pPr>
      <w:bookmarkStart w:id="6" w:name="_Toc53028436"/>
      <w:bookmarkStart w:id="7" w:name="_Toc428624782"/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</w:rPr>
        <w:t>.</w:t>
      </w:r>
      <w:bookmarkEnd w:id="6"/>
      <w:bookmarkEnd w:id="7"/>
      <w:r>
        <w:rPr>
          <w:rFonts w:hint="eastAsia"/>
          <w:sz w:val="24"/>
          <w:szCs w:val="24"/>
        </w:rPr>
        <w:t>我的考试</w:t>
      </w:r>
    </w:p>
    <w:p w14:paraId="5B4DD88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期末考试发布之后，进入课程，</w:t>
      </w:r>
      <w:r>
        <w:rPr>
          <w:rFonts w:hint="eastAsia" w:ascii="宋体" w:hAnsi="宋体" w:cs="宋体"/>
          <w:sz w:val="24"/>
          <w:szCs w:val="24"/>
        </w:rPr>
        <w:t>--在考试时间内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点击</w:t>
      </w:r>
      <w:r>
        <w:rPr>
          <w:rFonts w:hint="eastAsia" w:ascii="宋体" w:hAnsi="宋体" w:cs="宋体"/>
          <w:sz w:val="24"/>
          <w:szCs w:val="24"/>
        </w:rPr>
        <w:t>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我的考试</w:t>
      </w:r>
      <w:r>
        <w:rPr>
          <w:rFonts w:hint="eastAsia" w:ascii="宋体" w:hAnsi="宋体" w:cs="宋体"/>
          <w:sz w:val="24"/>
          <w:szCs w:val="24"/>
        </w:rPr>
        <w:t>】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菜单即可查看到已发布的考试信息，进入作答即可</w:t>
      </w:r>
      <w:r>
        <w:rPr>
          <w:rFonts w:hint="eastAsia" w:ascii="宋体" w:hAnsi="宋体" w:cs="宋体"/>
          <w:sz w:val="24"/>
          <w:szCs w:val="24"/>
        </w:rPr>
        <w:t>。</w:t>
      </w:r>
    </w:p>
    <w:p w14:paraId="2DD518D4">
      <w:pPr>
        <w:pStyle w:val="12"/>
        <w:rPr>
          <w:rFonts w:hint="eastAsia"/>
        </w:rPr>
      </w:pPr>
      <w:r>
        <w:drawing>
          <wp:inline distT="0" distB="0" distL="114300" distR="114300">
            <wp:extent cx="5840730" cy="3372485"/>
            <wp:effectExtent l="0" t="0" r="7620" b="18415"/>
            <wp:docPr id="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" w:name="_Toc43210347"/>
      <w:bookmarkStart w:id="9" w:name="_Toc1236559036"/>
    </w:p>
    <w:p w14:paraId="3757DF00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leftChars="0"/>
        <w:jc w:val="left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>.</w:t>
      </w:r>
      <w:bookmarkEnd w:id="8"/>
      <w:bookmarkEnd w:id="9"/>
      <w:r>
        <w:rPr>
          <w:rFonts w:hint="eastAsia"/>
          <w:sz w:val="24"/>
          <w:szCs w:val="24"/>
        </w:rPr>
        <w:t>我的成绩</w:t>
      </w:r>
    </w:p>
    <w:p w14:paraId="4B68F12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点击【成绩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查询</w:t>
      </w:r>
      <w:r>
        <w:rPr>
          <w:rFonts w:hint="eastAsia" w:ascii="宋体" w:hAnsi="宋体" w:cs="宋体"/>
          <w:sz w:val="24"/>
          <w:szCs w:val="24"/>
        </w:rPr>
        <w:t>】，在该页面可以查看教学计划内已发布的总评成绩。</w:t>
      </w:r>
    </w:p>
    <w:p w14:paraId="278DB19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543165" cy="3506470"/>
            <wp:effectExtent l="0" t="0" r="635" b="1778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8AF4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rFonts w:hint="eastAsia"/>
          <w:sz w:val="24"/>
          <w:szCs w:val="24"/>
        </w:rPr>
      </w:pPr>
      <w:bookmarkStart w:id="10" w:name="_Toc386829343"/>
      <w:bookmarkStart w:id="11" w:name="_Toc1648466033"/>
    </w:p>
    <w:bookmarkEnd w:id="10"/>
    <w:bookmarkEnd w:id="11"/>
    <w:p w14:paraId="72BD2BE8">
      <w:pPr>
        <w:pStyle w:val="12"/>
        <w:ind w:left="0" w:leftChars="0" w:firstLine="0" w:firstLineChars="0"/>
        <w:rPr>
          <w:rFonts w:hint="eastAsia"/>
          <w:sz w:val="24"/>
          <w:szCs w:val="24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A48B9C"/>
    <w:multiLevelType w:val="singleLevel"/>
    <w:tmpl w:val="E3A48B9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A9BAEEC"/>
    <w:multiLevelType w:val="singleLevel"/>
    <w:tmpl w:val="0A9BAEEC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631F1428"/>
    <w:multiLevelType w:val="multilevel"/>
    <w:tmpl w:val="631F1428"/>
    <w:lvl w:ilvl="0" w:tentative="0">
      <w:start w:val="1"/>
      <w:numFmt w:val="chineseCounting"/>
      <w:lvlText w:val="%1."/>
      <w:lvlJc w:val="left"/>
      <w:pPr>
        <w:ind w:left="425" w:hanging="425"/>
      </w:pPr>
      <w:rPr>
        <w:rFonts w:hint="eastAsia" w:ascii="宋体" w:hAnsi="宋体" w:eastAsia="宋体"/>
      </w:rPr>
    </w:lvl>
    <w:lvl w:ilvl="1" w:tentative="0">
      <w:start w:val="1"/>
      <w:numFmt w:val="decimal"/>
      <w:isLgl/>
      <w:lvlText w:val="%1.%2."/>
      <w:lvlJc w:val="left"/>
      <w:pPr>
        <w:ind w:left="567" w:hanging="567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09" w:hanging="709"/>
      </w:pPr>
      <w:rPr>
        <w:rFonts w:hint="eastAsia" w:ascii="宋体" w:hAnsi="宋体" w:eastAsia="宋体" w:cs="宋体"/>
      </w:rPr>
    </w:lvl>
    <w:lvl w:ilvl="3" w:tentative="0">
      <w:start w:val="1"/>
      <w:numFmt w:val="decimal"/>
      <w:isLgl/>
      <w:lvlText w:val="%1.%2.%3.%4."/>
      <w:lvlJc w:val="left"/>
      <w:pPr>
        <w:ind w:left="850" w:hanging="850"/>
      </w:pPr>
      <w:rPr>
        <w:rFonts w:hint="eastAsia" w:ascii="宋体" w:hAnsi="宋体" w:eastAsia="宋体" w:cs="宋体"/>
      </w:rPr>
    </w:lvl>
    <w:lvl w:ilvl="4" w:tentative="0">
      <w:start w:val="1"/>
      <w:numFmt w:val="decimal"/>
      <w:isLgl/>
      <w:lvlText w:val="%1.%2.%3.%4.%5."/>
      <w:lvlJc w:val="left"/>
      <w:pPr>
        <w:ind w:left="991" w:hanging="991"/>
      </w:pPr>
      <w:rPr>
        <w:rFonts w:hint="eastAsia" w:ascii="宋体" w:hAnsi="宋体" w:eastAsia="宋体" w:cs="宋体"/>
      </w:rPr>
    </w:lvl>
    <w:lvl w:ilvl="5" w:tentative="0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 w:ascii="宋体" w:hAnsi="宋体" w:eastAsia="宋体" w:cs="宋体"/>
      </w:rPr>
    </w:lvl>
    <w:lvl w:ilvl="6" w:tentative="0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 w:ascii="宋体" w:hAnsi="宋体" w:eastAsia="宋体" w:cs="宋体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yNGVmNzgwYjYxYmI0ODhkNDQ0NDI5MjJkNzZmZTkifQ=="/>
  </w:docVars>
  <w:rsids>
    <w:rsidRoot w:val="43072D50"/>
    <w:rsid w:val="001C11C6"/>
    <w:rsid w:val="002D4F41"/>
    <w:rsid w:val="003E6B22"/>
    <w:rsid w:val="0053474C"/>
    <w:rsid w:val="008C2E2A"/>
    <w:rsid w:val="009E2810"/>
    <w:rsid w:val="00A1218F"/>
    <w:rsid w:val="01050F22"/>
    <w:rsid w:val="0168325F"/>
    <w:rsid w:val="01891B53"/>
    <w:rsid w:val="01AA53FC"/>
    <w:rsid w:val="02443CCC"/>
    <w:rsid w:val="024C67EF"/>
    <w:rsid w:val="04693DBD"/>
    <w:rsid w:val="05941421"/>
    <w:rsid w:val="0869623A"/>
    <w:rsid w:val="0AF16BAB"/>
    <w:rsid w:val="0C973689"/>
    <w:rsid w:val="0DA67DDF"/>
    <w:rsid w:val="0E99714E"/>
    <w:rsid w:val="0F7C2CF7"/>
    <w:rsid w:val="11421DEE"/>
    <w:rsid w:val="11AF44AC"/>
    <w:rsid w:val="12116348"/>
    <w:rsid w:val="12A773FE"/>
    <w:rsid w:val="13137464"/>
    <w:rsid w:val="138269B2"/>
    <w:rsid w:val="1435774E"/>
    <w:rsid w:val="15495848"/>
    <w:rsid w:val="16006E8D"/>
    <w:rsid w:val="160752E5"/>
    <w:rsid w:val="16C9334C"/>
    <w:rsid w:val="170F2138"/>
    <w:rsid w:val="18880626"/>
    <w:rsid w:val="1906049B"/>
    <w:rsid w:val="192129B8"/>
    <w:rsid w:val="1A6622C5"/>
    <w:rsid w:val="1A866694"/>
    <w:rsid w:val="1C4F4A80"/>
    <w:rsid w:val="1D3679F9"/>
    <w:rsid w:val="1D98386C"/>
    <w:rsid w:val="1DA35579"/>
    <w:rsid w:val="1E160478"/>
    <w:rsid w:val="1EA4705E"/>
    <w:rsid w:val="1F1A1E29"/>
    <w:rsid w:val="1FBF9F76"/>
    <w:rsid w:val="231F22D2"/>
    <w:rsid w:val="26B446CD"/>
    <w:rsid w:val="28237D5C"/>
    <w:rsid w:val="296A62C1"/>
    <w:rsid w:val="2B777082"/>
    <w:rsid w:val="2B944ACD"/>
    <w:rsid w:val="2BF1185C"/>
    <w:rsid w:val="2C98683F"/>
    <w:rsid w:val="2D725600"/>
    <w:rsid w:val="2DE7182C"/>
    <w:rsid w:val="2F271BCF"/>
    <w:rsid w:val="312B5BBD"/>
    <w:rsid w:val="3159290B"/>
    <w:rsid w:val="347B0F20"/>
    <w:rsid w:val="34E74DC0"/>
    <w:rsid w:val="37377380"/>
    <w:rsid w:val="389338B6"/>
    <w:rsid w:val="39A86313"/>
    <w:rsid w:val="39DC5FBD"/>
    <w:rsid w:val="3A26387D"/>
    <w:rsid w:val="3A5C6756"/>
    <w:rsid w:val="3AB843F8"/>
    <w:rsid w:val="3C495460"/>
    <w:rsid w:val="3D931F52"/>
    <w:rsid w:val="3ED51908"/>
    <w:rsid w:val="3F625E6E"/>
    <w:rsid w:val="3FF739EA"/>
    <w:rsid w:val="40752AFC"/>
    <w:rsid w:val="40825987"/>
    <w:rsid w:val="40E9264F"/>
    <w:rsid w:val="41151DB4"/>
    <w:rsid w:val="411B0AAC"/>
    <w:rsid w:val="414C7ECC"/>
    <w:rsid w:val="415C4DA1"/>
    <w:rsid w:val="41675EA2"/>
    <w:rsid w:val="43072D50"/>
    <w:rsid w:val="43570DAA"/>
    <w:rsid w:val="45476858"/>
    <w:rsid w:val="470171CF"/>
    <w:rsid w:val="47B9793D"/>
    <w:rsid w:val="488C6E00"/>
    <w:rsid w:val="489676D9"/>
    <w:rsid w:val="4DDA23BB"/>
    <w:rsid w:val="4EE06F77"/>
    <w:rsid w:val="4EFA2326"/>
    <w:rsid w:val="50106AF7"/>
    <w:rsid w:val="50EC4324"/>
    <w:rsid w:val="515974E6"/>
    <w:rsid w:val="51986815"/>
    <w:rsid w:val="51B85966"/>
    <w:rsid w:val="52065E75"/>
    <w:rsid w:val="52D94894"/>
    <w:rsid w:val="54BA4EE8"/>
    <w:rsid w:val="556D1D67"/>
    <w:rsid w:val="55CA76DF"/>
    <w:rsid w:val="55D94803"/>
    <w:rsid w:val="568B6949"/>
    <w:rsid w:val="57C86764"/>
    <w:rsid w:val="588D4BFA"/>
    <w:rsid w:val="58DE6EB1"/>
    <w:rsid w:val="59A450EF"/>
    <w:rsid w:val="59B47F65"/>
    <w:rsid w:val="5AA2242E"/>
    <w:rsid w:val="5B152C85"/>
    <w:rsid w:val="5D4810F0"/>
    <w:rsid w:val="5D7E07CE"/>
    <w:rsid w:val="5E2A2EEB"/>
    <w:rsid w:val="5E781EA8"/>
    <w:rsid w:val="5E9E1280"/>
    <w:rsid w:val="5F9D2049"/>
    <w:rsid w:val="6546685C"/>
    <w:rsid w:val="65B16963"/>
    <w:rsid w:val="65ED4F2A"/>
    <w:rsid w:val="65F041B9"/>
    <w:rsid w:val="67136ED0"/>
    <w:rsid w:val="674A015A"/>
    <w:rsid w:val="68E914A5"/>
    <w:rsid w:val="690E57AB"/>
    <w:rsid w:val="6AD466B8"/>
    <w:rsid w:val="6AD761A9"/>
    <w:rsid w:val="6ADA2B47"/>
    <w:rsid w:val="6B564F76"/>
    <w:rsid w:val="6C6770B8"/>
    <w:rsid w:val="6D013776"/>
    <w:rsid w:val="6DFFC5F4"/>
    <w:rsid w:val="6F7F0550"/>
    <w:rsid w:val="72243599"/>
    <w:rsid w:val="72FE1499"/>
    <w:rsid w:val="73043A1A"/>
    <w:rsid w:val="743B7DB0"/>
    <w:rsid w:val="74EC2851"/>
    <w:rsid w:val="75683CDD"/>
    <w:rsid w:val="76053C67"/>
    <w:rsid w:val="76AA651F"/>
    <w:rsid w:val="76AF6C28"/>
    <w:rsid w:val="78106856"/>
    <w:rsid w:val="78D45614"/>
    <w:rsid w:val="7B340AAD"/>
    <w:rsid w:val="7BD90B19"/>
    <w:rsid w:val="7BEDC54F"/>
    <w:rsid w:val="7FA03C77"/>
    <w:rsid w:val="E7DD26AF"/>
    <w:rsid w:val="FFDD3ED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jc w:val="center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adjustRightInd/>
      <w:snapToGrid/>
      <w:outlineLvl w:val="1"/>
    </w:pPr>
    <w:rPr>
      <w:rFonts w:ascii="Arial" w:hAnsi="Arial"/>
      <w:b/>
      <w:color w:val="FF0000"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0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unhideWhenUsed/>
    <w:qFormat/>
    <w:uiPriority w:val="99"/>
  </w:style>
  <w:style w:type="paragraph" w:styleId="8">
    <w:name w:val="Balloon Text"/>
    <w:basedOn w:val="1"/>
    <w:link w:val="19"/>
    <w:qFormat/>
    <w:uiPriority w:val="0"/>
    <w:rPr>
      <w:sz w:val="18"/>
      <w:szCs w:val="18"/>
    </w:rPr>
  </w:style>
  <w:style w:type="paragraph" w:styleId="9">
    <w:name w:val="footer"/>
    <w:basedOn w:val="1"/>
    <w:link w:val="18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2">
    <w:name w:val="Body Text First Indent"/>
    <w:basedOn w:val="7"/>
    <w:unhideWhenUsed/>
    <w:qFormat/>
    <w:uiPriority w:val="99"/>
    <w:pPr>
      <w:ind w:firstLine="420" w:firstLineChars="100"/>
    </w:pPr>
  </w:style>
  <w:style w:type="character" w:styleId="15">
    <w:name w:val="Hyperlink"/>
    <w:basedOn w:val="14"/>
    <w:qFormat/>
    <w:uiPriority w:val="0"/>
    <w:rPr>
      <w:color w:val="0000FF"/>
      <w:u w:val="single"/>
    </w:rPr>
  </w:style>
  <w:style w:type="paragraph" w:customStyle="1" w:styleId="16">
    <w:name w:val="正文样式"/>
    <w:basedOn w:val="1"/>
    <w:qFormat/>
    <w:uiPriority w:val="0"/>
    <w:pPr>
      <w:ind w:firstLine="480" w:firstLineChars="200"/>
    </w:pPr>
    <w:rPr>
      <w:rFonts w:ascii="Times New Roman" w:hAnsi="Times New Roman"/>
      <w:sz w:val="24"/>
      <w:szCs w:val="24"/>
    </w:rPr>
  </w:style>
  <w:style w:type="character" w:customStyle="1" w:styleId="17">
    <w:name w:val="页眉 Char"/>
    <w:basedOn w:val="14"/>
    <w:link w:val="10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8">
    <w:name w:val="页脚 Char"/>
    <w:basedOn w:val="14"/>
    <w:link w:val="9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9">
    <w:name w:val="批注框文本 Char"/>
    <w:basedOn w:val="14"/>
    <w:link w:val="8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12</Pages>
  <Words>1219</Words>
  <Characters>1277</Characters>
  <Lines>6</Lines>
  <Paragraphs>1</Paragraphs>
  <TotalTime>3</TotalTime>
  <ScaleCrop>false</ScaleCrop>
  <LinksUpToDate>false</LinksUpToDate>
  <CharactersWithSpaces>1373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2023-12-27T06:58:00Z</dcterms:created>
  <dc:creator>admin</dc:creator>
  <cp:lastModifiedBy>小蓉</cp:lastModifiedBy>
  <dcterms:modified xsi:type="dcterms:W3CDTF">2026-03-19T07:52:27Z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385F99AD9C09462EB8BA85F2D03FB113_13</vt:lpwstr>
  </property>
  <property fmtid="{D5CDD505-2E9C-101B-9397-08002B2CF9AE}" pid="4" name="KSOTemplateDocerSaveRecord">
    <vt:lpwstr>eyJoZGlkIjoiOTYzYjljOWY4Y2VhNDU5OGQ5ZWI5MGM5MjVhZjk4Y2QiLCJ1c2VySWQiOiIyNjkzNDA2MzYifQ==</vt:lpwstr>
  </property>
</Properties>
</file>